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D957" w14:textId="678B39E3" w:rsidR="00052B45" w:rsidRDefault="00052B45" w:rsidP="00052B45">
      <w:pPr>
        <w:spacing w:before="91" w:line="372" w:lineRule="auto"/>
        <w:ind w:left="2532" w:right="2176" w:firstLine="1008"/>
        <w:rPr>
          <w:b/>
          <w:sz w:val="24"/>
          <w:szCs w:val="24"/>
        </w:rPr>
      </w:pPr>
      <w:r>
        <w:rPr>
          <w:b/>
          <w:color w:val="242424"/>
          <w:sz w:val="24"/>
          <w:szCs w:val="24"/>
        </w:rPr>
        <w:t xml:space="preserve">UCHWAŁA Nr </w:t>
      </w:r>
      <w:r w:rsidR="00D646EA">
        <w:rPr>
          <w:b/>
          <w:color w:val="242424"/>
          <w:sz w:val="24"/>
          <w:szCs w:val="24"/>
        </w:rPr>
        <w:t>34</w:t>
      </w:r>
      <w:r>
        <w:rPr>
          <w:b/>
          <w:color w:val="242424"/>
          <w:sz w:val="24"/>
          <w:szCs w:val="24"/>
        </w:rPr>
        <w:t>/2024 ZARZĄDU POWIATU GRÓJECKIEGO</w:t>
      </w:r>
    </w:p>
    <w:p w14:paraId="6206972D" w14:textId="1D8C06A7" w:rsidR="00052B45" w:rsidRDefault="00052B45" w:rsidP="00052B45">
      <w:pPr>
        <w:tabs>
          <w:tab w:val="left" w:pos="3544"/>
        </w:tabs>
        <w:ind w:left="2977" w:right="2551"/>
        <w:jc w:val="center"/>
        <w:rPr>
          <w:b/>
          <w:sz w:val="24"/>
          <w:szCs w:val="24"/>
        </w:rPr>
      </w:pPr>
      <w:r>
        <w:rPr>
          <w:b/>
          <w:color w:val="242424"/>
          <w:w w:val="105"/>
          <w:sz w:val="24"/>
          <w:szCs w:val="24"/>
        </w:rPr>
        <w:t>z</w:t>
      </w:r>
      <w:r>
        <w:rPr>
          <w:b/>
          <w:color w:val="242424"/>
          <w:spacing w:val="-11"/>
          <w:w w:val="105"/>
          <w:sz w:val="24"/>
          <w:szCs w:val="24"/>
        </w:rPr>
        <w:t xml:space="preserve"> </w:t>
      </w:r>
      <w:r>
        <w:rPr>
          <w:b/>
          <w:color w:val="242424"/>
          <w:w w:val="105"/>
          <w:sz w:val="24"/>
          <w:szCs w:val="24"/>
        </w:rPr>
        <w:t>dnia</w:t>
      </w:r>
      <w:r>
        <w:rPr>
          <w:b/>
          <w:color w:val="242424"/>
          <w:spacing w:val="-4"/>
          <w:w w:val="105"/>
          <w:sz w:val="24"/>
          <w:szCs w:val="24"/>
        </w:rPr>
        <w:t xml:space="preserve"> </w:t>
      </w:r>
      <w:r w:rsidR="00D646EA">
        <w:rPr>
          <w:b/>
          <w:color w:val="242424"/>
          <w:spacing w:val="-4"/>
          <w:w w:val="105"/>
          <w:sz w:val="24"/>
          <w:szCs w:val="24"/>
        </w:rPr>
        <w:t>6 marca</w:t>
      </w:r>
      <w:r w:rsidR="00C6716F">
        <w:rPr>
          <w:b/>
          <w:color w:val="242424"/>
          <w:spacing w:val="-4"/>
          <w:w w:val="105"/>
          <w:sz w:val="24"/>
          <w:szCs w:val="24"/>
        </w:rPr>
        <w:t xml:space="preserve"> </w:t>
      </w:r>
      <w:r>
        <w:rPr>
          <w:b/>
          <w:color w:val="242424"/>
          <w:w w:val="105"/>
          <w:sz w:val="24"/>
          <w:szCs w:val="24"/>
        </w:rPr>
        <w:t xml:space="preserve">2024 </w:t>
      </w:r>
      <w:r>
        <w:rPr>
          <w:b/>
          <w:color w:val="242424"/>
          <w:spacing w:val="-5"/>
          <w:w w:val="105"/>
          <w:sz w:val="24"/>
          <w:szCs w:val="24"/>
        </w:rPr>
        <w:t>r.</w:t>
      </w:r>
    </w:p>
    <w:p w14:paraId="31E27882" w14:textId="77777777" w:rsidR="00052B45" w:rsidRDefault="00052B45" w:rsidP="00052B45">
      <w:pPr>
        <w:pStyle w:val="Tekstpodstawowy"/>
        <w:spacing w:before="9"/>
        <w:rPr>
          <w:b/>
        </w:rPr>
      </w:pPr>
    </w:p>
    <w:p w14:paraId="5835E0ED" w14:textId="430A9D41" w:rsidR="00052B45" w:rsidRDefault="00052B45" w:rsidP="00052B45">
      <w:pPr>
        <w:ind w:left="409" w:right="116"/>
        <w:jc w:val="both"/>
        <w:rPr>
          <w:b/>
          <w:sz w:val="24"/>
          <w:szCs w:val="24"/>
        </w:rPr>
      </w:pPr>
      <w:r>
        <w:rPr>
          <w:b/>
          <w:color w:val="242424"/>
          <w:sz w:val="24"/>
          <w:szCs w:val="24"/>
        </w:rPr>
        <w:t>w</w:t>
      </w:r>
      <w:r>
        <w:rPr>
          <w:b/>
          <w:color w:val="242424"/>
          <w:spacing w:val="80"/>
          <w:w w:val="15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sprawie</w:t>
      </w:r>
      <w:r>
        <w:rPr>
          <w:b/>
          <w:color w:val="242424"/>
          <w:spacing w:val="80"/>
          <w:w w:val="15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wyrażenia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zgody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na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umieszczenie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herbu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Powiatu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 xml:space="preserve">Grójeckiego na materiałach </w:t>
      </w:r>
      <w:r w:rsidR="00F12EAC">
        <w:rPr>
          <w:b/>
          <w:color w:val="242424"/>
          <w:sz w:val="24"/>
          <w:szCs w:val="24"/>
        </w:rPr>
        <w:t>wyborczych</w:t>
      </w:r>
      <w:r>
        <w:rPr>
          <w:b/>
          <w:color w:val="242424"/>
          <w:sz w:val="24"/>
          <w:szCs w:val="24"/>
        </w:rPr>
        <w:t xml:space="preserve"> Komitetu Wyborczego Wyborców Powiat </w:t>
      </w:r>
      <w:r w:rsidR="005274D3">
        <w:rPr>
          <w:b/>
          <w:color w:val="242424"/>
          <w:sz w:val="24"/>
          <w:szCs w:val="24"/>
        </w:rPr>
        <w:t>Samorządowy</w:t>
      </w:r>
    </w:p>
    <w:p w14:paraId="2602CBCD" w14:textId="77777777" w:rsidR="00052B45" w:rsidRDefault="00052B45" w:rsidP="00052B45">
      <w:pPr>
        <w:pStyle w:val="Tekstpodstawowy"/>
        <w:rPr>
          <w:b/>
        </w:rPr>
      </w:pPr>
    </w:p>
    <w:p w14:paraId="545139EF" w14:textId="77777777" w:rsidR="00052B45" w:rsidRDefault="00052B45" w:rsidP="00052B45">
      <w:pPr>
        <w:pStyle w:val="Tekstpodstawowy"/>
        <w:spacing w:before="10"/>
        <w:rPr>
          <w:b/>
        </w:rPr>
      </w:pPr>
    </w:p>
    <w:p w14:paraId="4B286415" w14:textId="1D8C63D1" w:rsidR="00052B45" w:rsidRDefault="00052B45" w:rsidP="00052B45">
      <w:pPr>
        <w:pStyle w:val="Tekstpodstawowy"/>
        <w:spacing w:line="242" w:lineRule="auto"/>
        <w:ind w:left="407" w:right="130" w:firstLine="2"/>
        <w:jc w:val="both"/>
      </w:pPr>
      <w:r>
        <w:rPr>
          <w:color w:val="242424"/>
          <w:w w:val="105"/>
        </w:rPr>
        <w:t>Na podstawie art. 32 ust. 1 ustawy z dnia 5 czerwca 1998 r. o samorządzie powiatowym (Dz.U.202</w:t>
      </w:r>
      <w:r w:rsidR="00473016">
        <w:rPr>
          <w:color w:val="242424"/>
          <w:w w:val="105"/>
        </w:rPr>
        <w:t>4</w:t>
      </w:r>
      <w:r>
        <w:rPr>
          <w:color w:val="242424"/>
          <w:w w:val="105"/>
        </w:rPr>
        <w:t>.</w:t>
      </w:r>
      <w:r w:rsidR="00473016">
        <w:rPr>
          <w:color w:val="242424"/>
          <w:w w:val="105"/>
        </w:rPr>
        <w:t>107</w:t>
      </w:r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t.j</w:t>
      </w:r>
      <w:proofErr w:type="spellEnd"/>
      <w:r>
        <w:rPr>
          <w:color w:val="242424"/>
          <w:w w:val="105"/>
        </w:rPr>
        <w:t>.) uchwala się,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co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następuje:</w:t>
      </w:r>
    </w:p>
    <w:p w14:paraId="679466CC" w14:textId="77777777" w:rsidR="00052B45" w:rsidRDefault="00052B45" w:rsidP="00052B45">
      <w:pPr>
        <w:pStyle w:val="Tekstpodstawowy"/>
        <w:spacing w:before="6"/>
      </w:pPr>
    </w:p>
    <w:p w14:paraId="433892E6" w14:textId="77777777" w:rsidR="00052B45" w:rsidRDefault="00052B45" w:rsidP="00052B45">
      <w:pPr>
        <w:ind w:left="3355" w:right="3099"/>
        <w:jc w:val="center"/>
        <w:rPr>
          <w:sz w:val="24"/>
          <w:szCs w:val="24"/>
        </w:rPr>
      </w:pPr>
      <w:r>
        <w:rPr>
          <w:color w:val="242424"/>
          <w:w w:val="95"/>
          <w:sz w:val="24"/>
          <w:szCs w:val="24"/>
        </w:rPr>
        <w:t>§</w:t>
      </w:r>
      <w:r>
        <w:rPr>
          <w:color w:val="242424"/>
          <w:spacing w:val="-11"/>
          <w:w w:val="95"/>
          <w:sz w:val="24"/>
          <w:szCs w:val="24"/>
        </w:rPr>
        <w:t xml:space="preserve"> </w:t>
      </w:r>
      <w:r>
        <w:rPr>
          <w:color w:val="242424"/>
          <w:spacing w:val="-10"/>
          <w:sz w:val="24"/>
          <w:szCs w:val="24"/>
        </w:rPr>
        <w:t>1</w:t>
      </w:r>
    </w:p>
    <w:p w14:paraId="6C6865E2" w14:textId="172680C5" w:rsidR="00052B45" w:rsidRDefault="00052B45" w:rsidP="00052B45">
      <w:pPr>
        <w:pStyle w:val="Tekstpodstawowy"/>
        <w:spacing w:before="54" w:line="244" w:lineRule="auto"/>
        <w:ind w:left="401" w:right="129" w:hanging="3"/>
        <w:jc w:val="both"/>
        <w:rPr>
          <w:color w:val="242424"/>
          <w:w w:val="105"/>
        </w:rPr>
      </w:pPr>
      <w:r>
        <w:rPr>
          <w:color w:val="242424"/>
          <w:w w:val="105"/>
        </w:rPr>
        <w:t>Wyraża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się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zgodę na</w:t>
      </w:r>
      <w:r w:rsidR="007D6110">
        <w:rPr>
          <w:color w:val="242424"/>
          <w:spacing w:val="-10"/>
          <w:w w:val="105"/>
        </w:rPr>
        <w:t xml:space="preserve"> </w:t>
      </w:r>
      <w:r w:rsidR="007D6110" w:rsidRPr="007D6110">
        <w:rPr>
          <w:color w:val="242424"/>
          <w:w w:val="105"/>
        </w:rPr>
        <w:t xml:space="preserve">umieszczenie herbu Powiatu Grójeckiego na materiałach </w:t>
      </w:r>
      <w:r w:rsidR="00C6716F">
        <w:rPr>
          <w:color w:val="242424"/>
          <w:w w:val="105"/>
        </w:rPr>
        <w:t>wyborczych</w:t>
      </w:r>
      <w:r w:rsidR="007D6110" w:rsidRPr="007D6110">
        <w:rPr>
          <w:color w:val="242424"/>
          <w:w w:val="105"/>
        </w:rPr>
        <w:t xml:space="preserve"> Komitetu Wyborczego Wyborców  Powiat </w:t>
      </w:r>
      <w:r w:rsidR="005274D3">
        <w:rPr>
          <w:color w:val="242424"/>
          <w:w w:val="105"/>
        </w:rPr>
        <w:t>Samorządowy</w:t>
      </w:r>
      <w:r w:rsidR="007D6110">
        <w:rPr>
          <w:color w:val="242424"/>
          <w:w w:val="105"/>
        </w:rPr>
        <w:t>.</w:t>
      </w:r>
    </w:p>
    <w:p w14:paraId="7C197141" w14:textId="77777777" w:rsidR="00052B45" w:rsidRDefault="00052B45" w:rsidP="00052B45">
      <w:pPr>
        <w:pStyle w:val="Tekstpodstawowy"/>
        <w:spacing w:before="5"/>
      </w:pPr>
    </w:p>
    <w:p w14:paraId="771AC904" w14:textId="77777777" w:rsidR="00052B45" w:rsidRDefault="00052B45" w:rsidP="00052B45">
      <w:pPr>
        <w:pStyle w:val="Tytu"/>
        <w:rPr>
          <w:sz w:val="24"/>
          <w:szCs w:val="24"/>
        </w:rPr>
      </w:pPr>
      <w:r>
        <w:rPr>
          <w:color w:val="242424"/>
          <w:spacing w:val="-5"/>
          <w:w w:val="105"/>
          <w:sz w:val="24"/>
          <w:szCs w:val="24"/>
        </w:rPr>
        <w:t>§2</w:t>
      </w:r>
    </w:p>
    <w:p w14:paraId="599E88C6" w14:textId="77777777" w:rsidR="00052B45" w:rsidRDefault="00052B45" w:rsidP="00052B45">
      <w:pPr>
        <w:pStyle w:val="Tekstpodstawowy"/>
        <w:spacing w:before="59"/>
        <w:ind w:left="393"/>
      </w:pPr>
      <w:r>
        <w:rPr>
          <w:color w:val="242424"/>
          <w:w w:val="105"/>
        </w:rPr>
        <w:t>Wykonanie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uchwały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powierza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się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Staroście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spacing w:val="-2"/>
          <w:w w:val="105"/>
        </w:rPr>
        <w:t>Grójeckiemu.</w:t>
      </w:r>
    </w:p>
    <w:p w14:paraId="31F20A8B" w14:textId="77777777" w:rsidR="00052B45" w:rsidRDefault="00052B45" w:rsidP="00052B45">
      <w:pPr>
        <w:pStyle w:val="Tekstpodstawowy"/>
        <w:spacing w:before="7"/>
      </w:pPr>
    </w:p>
    <w:p w14:paraId="2D8B3E94" w14:textId="77777777" w:rsidR="00052B45" w:rsidRDefault="00052B45" w:rsidP="00052B45">
      <w:pPr>
        <w:spacing w:before="1"/>
        <w:ind w:left="3295" w:right="3099"/>
        <w:jc w:val="center"/>
        <w:rPr>
          <w:sz w:val="24"/>
          <w:szCs w:val="24"/>
        </w:rPr>
      </w:pPr>
      <w:r>
        <w:rPr>
          <w:color w:val="242424"/>
          <w:spacing w:val="-5"/>
          <w:sz w:val="24"/>
          <w:szCs w:val="24"/>
        </w:rPr>
        <w:t>§3</w:t>
      </w:r>
    </w:p>
    <w:p w14:paraId="51EC8390" w14:textId="77777777" w:rsidR="00052B45" w:rsidRDefault="00052B45" w:rsidP="00052B45">
      <w:pPr>
        <w:pStyle w:val="Tekstpodstawowy"/>
        <w:spacing w:before="65"/>
        <w:ind w:left="385"/>
      </w:pPr>
      <w:r>
        <w:rPr>
          <w:color w:val="242424"/>
          <w:w w:val="105"/>
        </w:rPr>
        <w:t>Uchwała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wchodzi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w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życie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z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dniem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spacing w:val="-2"/>
          <w:w w:val="105"/>
        </w:rPr>
        <w:t>podjęcia.</w:t>
      </w:r>
    </w:p>
    <w:p w14:paraId="7980164F" w14:textId="77777777" w:rsidR="00052B45" w:rsidRDefault="00052B45" w:rsidP="00052B45">
      <w:pPr>
        <w:rPr>
          <w:sz w:val="24"/>
          <w:szCs w:val="24"/>
        </w:rPr>
      </w:pPr>
    </w:p>
    <w:p w14:paraId="41E4BD39" w14:textId="77777777" w:rsidR="00052B45" w:rsidRDefault="00052B45" w:rsidP="00052B45">
      <w:pPr>
        <w:rPr>
          <w:sz w:val="24"/>
          <w:szCs w:val="24"/>
        </w:rPr>
      </w:pPr>
    </w:p>
    <w:p w14:paraId="7F3C1C87" w14:textId="77777777" w:rsidR="00052B45" w:rsidRDefault="00052B45" w:rsidP="00052B45">
      <w:pPr>
        <w:rPr>
          <w:sz w:val="24"/>
          <w:szCs w:val="24"/>
        </w:rPr>
      </w:pPr>
    </w:p>
    <w:p w14:paraId="401F6BAB" w14:textId="77777777" w:rsidR="00052B45" w:rsidRDefault="00052B45" w:rsidP="00052B45">
      <w:pPr>
        <w:rPr>
          <w:sz w:val="24"/>
          <w:szCs w:val="24"/>
        </w:rPr>
      </w:pPr>
    </w:p>
    <w:p w14:paraId="3E60C868" w14:textId="7E19C506" w:rsidR="00086376" w:rsidRPr="00473016" w:rsidRDefault="00473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473016">
        <w:rPr>
          <w:sz w:val="24"/>
          <w:szCs w:val="24"/>
        </w:rPr>
        <w:t>Starosta Krzysztof Ambroziak</w:t>
      </w:r>
    </w:p>
    <w:sectPr w:rsidR="00086376" w:rsidRPr="0047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35"/>
    <w:rsid w:val="00052B45"/>
    <w:rsid w:val="00086376"/>
    <w:rsid w:val="0013617A"/>
    <w:rsid w:val="00473016"/>
    <w:rsid w:val="005274D3"/>
    <w:rsid w:val="007D6110"/>
    <w:rsid w:val="00C6716F"/>
    <w:rsid w:val="00D646EA"/>
    <w:rsid w:val="00F12EAC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C793"/>
  <w15:chartTrackingRefBased/>
  <w15:docId w15:val="{2F14538A-E402-4F61-8D8E-5D3193E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2B45"/>
    <w:pPr>
      <w:ind w:left="3295" w:right="3099"/>
      <w:jc w:val="center"/>
    </w:pPr>
    <w:rPr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10"/>
    <w:rsid w:val="00052B45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52B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52B4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Kandybo</dc:creator>
  <cp:keywords/>
  <dc:description/>
  <cp:lastModifiedBy>Małgorzata Woźniak</cp:lastModifiedBy>
  <cp:revision>2</cp:revision>
  <cp:lastPrinted>2024-03-07T09:27:00Z</cp:lastPrinted>
  <dcterms:created xsi:type="dcterms:W3CDTF">2024-03-07T09:28:00Z</dcterms:created>
  <dcterms:modified xsi:type="dcterms:W3CDTF">2024-03-07T09:28:00Z</dcterms:modified>
</cp:coreProperties>
</file>